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7"/>
        <w:gridCol w:w="7847"/>
      </w:tblGrid>
      <w:tr w:rsidR="00A959BF" w:rsidTr="00A959BF">
        <w:trPr>
          <w:trHeight w:val="11329"/>
        </w:trPr>
        <w:tc>
          <w:tcPr>
            <w:tcW w:w="7847" w:type="dxa"/>
          </w:tcPr>
          <w:p w:rsidR="00A959BF" w:rsidRPr="00A959BF" w:rsidRDefault="00A959BF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A959BF">
              <w:rPr>
                <w:rStyle w:val="a4"/>
                <w:rFonts w:ascii="Montserrat" w:hAnsi="Montserrat"/>
                <w:color w:val="E74C3C"/>
                <w:sz w:val="28"/>
                <w:szCs w:val="28"/>
                <w:shd w:val="clear" w:color="auto" w:fill="FFFFFF"/>
              </w:rPr>
              <w:t>Памятка по безопасному поведению на железной дороге и объектах</w:t>
            </w:r>
            <w:r>
              <w:t xml:space="preserve"> </w:t>
            </w:r>
            <w:r w:rsidRPr="00A959BF">
              <w:rPr>
                <w:rStyle w:val="a4"/>
                <w:rFonts w:ascii="Montserrat" w:hAnsi="Montserrat"/>
                <w:color w:val="E74C3C"/>
                <w:sz w:val="28"/>
                <w:szCs w:val="28"/>
                <w:shd w:val="clear" w:color="auto" w:fill="FFFFFF"/>
              </w:rPr>
              <w:t>железнодорожного транспорта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1. Никогда не переходите через железнодорожные пути в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неустановленных местах, не оборудованных для этого местах, не перебегайте перед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проходящим поездом. Помните, что поезд сразу остановить нельзя.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2. Для перехода через железнодорожные пути пользуйтесь переходными мостами,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пешеходными настилами и переездами, обращайте внимание на указатели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«Переход через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br/>
              <w:t>пути», прислушивайтесь к подаваемым звуковым сигналам.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3. Не проходите по железнодорожному переезду при запрещающем сигнале светофора,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переездной сигнализации независимо от положения и наличия шлагбаума.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4. Проезд на крышах и подножках вагонов, переходных площадках и в тамбурах вагонов, а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также на грузовых поездах категорически запрещен.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5. Не выходите на междупутье сразу после проследования поезда, убедитесь в отсутствии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поезда встречного направления. Не подлезайте под вагоны стоящего состава. Поезд в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любой момент может тронуться.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6. В ожидании поезда, находясь на платформе, не устраивайте игр и других развлечений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с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выходом на железнодорожный путь</w:t>
            </w:r>
            <w:r w:rsidRPr="00A959BF">
              <w:rPr>
                <w:rFonts w:ascii="Montserrat" w:hAnsi="Montserrat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A959BF">
              <w:rPr>
                <w:rFonts w:ascii="Montserrat" w:hAnsi="Montserrat"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7. Во избежание поражения электрическим током не влезайте на крыши вагонов.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В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контактной сети высокое напряжение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. Не поднимайтесь на опоры и специальные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конструкции контактной сети,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воздушных линий и искусственных сооружений, не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прикасайтесь к токоведущему оборудованию под вагонами пассажирских и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электропоездов.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8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. Не подлезайте под пассажирские платформы и подвижной состав; не прыгайте с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пассажирской платформы на пути.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10</w:t>
            </w:r>
            <w:r w:rsidRPr="00A959BF">
              <w:rPr>
                <w:rFonts w:ascii="Montserrat" w:hAnsi="Montserrat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Входите в нагон и выходите из вагона при полной остановке поезда и только на сторону,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имеющую посадочную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платформу.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br/>
            </w:r>
          </w:p>
        </w:tc>
        <w:tc>
          <w:tcPr>
            <w:tcW w:w="7847" w:type="dxa"/>
          </w:tcPr>
          <w:p w:rsidR="00A959BF" w:rsidRDefault="00D4672C">
            <w:r w:rsidRPr="00A959BF">
              <w:rPr>
                <w:rStyle w:val="a4"/>
                <w:rFonts w:ascii="Montserrat" w:hAnsi="Montserrat"/>
                <w:color w:val="E74C3C"/>
                <w:sz w:val="28"/>
                <w:szCs w:val="28"/>
                <w:shd w:val="clear" w:color="auto" w:fill="FFFFFF"/>
              </w:rPr>
              <w:t>Памятка по безопасному поведению на железной дороге и объектах</w:t>
            </w:r>
            <w:r>
              <w:t xml:space="preserve"> </w:t>
            </w:r>
            <w:r w:rsidRPr="00A959BF">
              <w:rPr>
                <w:rStyle w:val="a4"/>
                <w:rFonts w:ascii="Montserrat" w:hAnsi="Montserrat"/>
                <w:color w:val="E74C3C"/>
                <w:sz w:val="28"/>
                <w:szCs w:val="28"/>
                <w:shd w:val="clear" w:color="auto" w:fill="FFFFFF"/>
              </w:rPr>
              <w:t>железнодорожного транспорта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1. Никогда не переходите через железнодорожные пути в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неустановленных местах, не оборудованных для этого местах, не перебегайте перед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проходящим поездом. Помните, что поезд сразу остановить нельзя.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2. Для перехода через железнодорожные пути пользуйтесь переходными мостами,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пешеходными настилами и переездами, обращайте внимание на указатели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«Переход через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br/>
              <w:t>пути», прислушивайтесь к подаваемым звуковым сигналам.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br/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3. Не проходите по железнодорожному переезду при запрещающем сигнале светофора,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переездной сигнализации независимо от положения и наличия шлагбаума.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4. Проезд на крышах и подножках вагонов, переходных площадках и в тамбурах вагонов, а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также на грузовых поездах категорически запрещен.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5. Не выходите на междупутье сразу после проследования поезда, убедитесь в отсутствии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поезда встречного направления. Не подлезайте под вагоны стоящего состава. Поезд в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любой момент может тронуться.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6. В ожидании поезда, находясь на платформе, не устраивайте игр и других развлечений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с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выходом на железнодорожный путь</w:t>
            </w:r>
            <w:r w:rsidRPr="00A959BF">
              <w:rPr>
                <w:rFonts w:ascii="Montserrat" w:hAnsi="Montserrat"/>
                <w:color w:val="000000"/>
                <w:sz w:val="26"/>
                <w:szCs w:val="26"/>
                <w:shd w:val="clear" w:color="auto" w:fill="FFFFFF"/>
              </w:rPr>
              <w:t>.</w:t>
            </w:r>
            <w:r w:rsidRPr="00A959BF">
              <w:rPr>
                <w:rFonts w:ascii="Montserrat" w:hAnsi="Montserrat"/>
                <w:color w:val="000000"/>
                <w:sz w:val="26"/>
                <w:szCs w:val="26"/>
                <w:shd w:val="clear" w:color="auto" w:fill="FFFFFF"/>
              </w:rPr>
              <w:br/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7. Во избежание поражения электрическим током не влезайте на крыши вагонов.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В контактной сети высокое напряжение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. Не поднимайтесь на опоры и специальные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конструкции контактной сети,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воздушных линий и искусственных сооружений, не прикасайтесь к токоведущему оборудованию под вагонами пассажирских и электропоездов.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8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. Не подлезайте под пассажирские платформы и подвижной состав; не прыгайте с</w:t>
            </w:r>
            <w:r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t>пассажирской платформы на пути.</w:t>
            </w:r>
            <w:r w:rsidRPr="00A959BF">
              <w:rPr>
                <w:rFonts w:ascii="Montserrat" w:hAnsi="Montserrat"/>
                <w:color w:val="000000"/>
                <w:sz w:val="28"/>
                <w:szCs w:val="28"/>
                <w:shd w:val="clear" w:color="auto" w:fill="FFFFFF"/>
              </w:rPr>
              <w:br/>
              <w:t>10</w:t>
            </w:r>
            <w:r w:rsidRPr="00A959BF">
              <w:rPr>
                <w:rFonts w:ascii="Montserrat" w:hAnsi="Montserrat"/>
                <w:color w:val="000000"/>
                <w:sz w:val="26"/>
                <w:szCs w:val="26"/>
                <w:shd w:val="clear" w:color="auto" w:fill="FFFFFF"/>
              </w:rPr>
              <w:t xml:space="preserve">. 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t>Входите в нагон и выходите из вагона при полной остановке поезда и только на сторону, имеющую посадочную платформу.</w:t>
            </w:r>
            <w:r w:rsidRPr="00A959BF">
              <w:rPr>
                <w:rFonts w:ascii="Montserrat" w:hAnsi="Montserrat"/>
                <w:color w:val="000000"/>
                <w:sz w:val="27"/>
                <w:szCs w:val="27"/>
                <w:shd w:val="clear" w:color="auto" w:fill="FFFFFF"/>
              </w:rPr>
              <w:br/>
            </w:r>
            <w:bookmarkStart w:id="0" w:name="_GoBack"/>
            <w:bookmarkEnd w:id="0"/>
          </w:p>
        </w:tc>
      </w:tr>
    </w:tbl>
    <w:p w:rsidR="00BA5BE6" w:rsidRPr="00A959BF" w:rsidRDefault="00A959BF">
      <w:pPr>
        <w:rPr>
          <w:sz w:val="28"/>
          <w:szCs w:val="28"/>
        </w:rPr>
      </w:pPr>
      <w:r>
        <w:rPr>
          <w:rFonts w:ascii="Montserrat" w:hAnsi="Montserrat"/>
          <w:color w:val="000000"/>
        </w:rPr>
        <w:lastRenderedPageBreak/>
        <w:br/>
      </w:r>
    </w:p>
    <w:sectPr w:rsidR="00BA5BE6" w:rsidRPr="00A959BF" w:rsidSect="00A959B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BF"/>
    <w:rsid w:val="00A959BF"/>
    <w:rsid w:val="00BA5BE6"/>
    <w:rsid w:val="00D4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D268"/>
  <w15:chartTrackingRefBased/>
  <w15:docId w15:val="{C7197331-B123-48D4-9495-738BBB1F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5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959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Fedchenko</dc:creator>
  <cp:keywords/>
  <dc:description/>
  <cp:lastModifiedBy>Fedchenko</cp:lastModifiedBy>
  <cp:revision>1</cp:revision>
  <dcterms:created xsi:type="dcterms:W3CDTF">2026-05-17T07:35:00Z</dcterms:created>
  <dcterms:modified xsi:type="dcterms:W3CDTF">2026-05-17T07:50:00Z</dcterms:modified>
</cp:coreProperties>
</file>